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DED69" w14:textId="7D9116DB" w:rsidR="0046093A" w:rsidRDefault="0046093A" w:rsidP="0046093A">
      <w:pPr>
        <w:jc w:val="center"/>
        <w:rPr>
          <w:rFonts w:ascii="Lato" w:hAnsi="Lato"/>
          <w:b/>
          <w:bCs/>
        </w:rPr>
      </w:pPr>
      <w:r w:rsidRPr="0046093A">
        <w:rPr>
          <w:rFonts w:ascii="Lato" w:hAnsi="Lato"/>
          <w:b/>
          <w:bCs/>
        </w:rPr>
        <w:t xml:space="preserve">De rostros perfectos a rostros reales: ¿Cómo han cambiado los estándares </w:t>
      </w:r>
      <w:r w:rsidRPr="00EF269F">
        <w:rPr>
          <w:rFonts w:ascii="Lato" w:hAnsi="Lato"/>
          <w:b/>
          <w:bCs/>
        </w:rPr>
        <w:t>de belleza</w:t>
      </w:r>
      <w:r w:rsidRPr="0046093A">
        <w:rPr>
          <w:rFonts w:ascii="Lato" w:hAnsi="Lato"/>
          <w:b/>
          <w:bCs/>
        </w:rPr>
        <w:t xml:space="preserve"> desde</w:t>
      </w:r>
      <w:r w:rsidRPr="00EF269F">
        <w:rPr>
          <w:rFonts w:ascii="Lato" w:hAnsi="Lato"/>
          <w:b/>
          <w:bCs/>
        </w:rPr>
        <w:t xml:space="preserve"> los 80s </w:t>
      </w:r>
      <w:r w:rsidRPr="0046093A">
        <w:rPr>
          <w:rFonts w:ascii="Lato" w:hAnsi="Lato"/>
          <w:b/>
          <w:bCs/>
        </w:rPr>
        <w:t>hasta hoy?</w:t>
      </w:r>
    </w:p>
    <w:p w14:paraId="207E89E6" w14:textId="4C395874" w:rsidR="00CC60DB" w:rsidRPr="0046093A" w:rsidRDefault="00AE1010" w:rsidP="0046093A">
      <w:pPr>
        <w:jc w:val="center"/>
        <w:rPr>
          <w:rFonts w:ascii="Lato" w:hAnsi="Lato"/>
          <w:b/>
          <w:bCs/>
        </w:rPr>
      </w:pPr>
      <w:r>
        <w:rPr>
          <w:rFonts w:ascii="Lato" w:hAnsi="Lato"/>
          <w:b/>
          <w:bCs/>
          <w:noProof/>
        </w:rPr>
        <w:drawing>
          <wp:inline distT="0" distB="0" distL="0" distR="0" wp14:anchorId="4F033A93" wp14:editId="7E9DA3FD">
            <wp:extent cx="5943600" cy="3343275"/>
            <wp:effectExtent l="0" t="0" r="0" b="0"/>
            <wp:docPr id="604181484" name="Picture 2" descr="A collage of women with long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1484" name="Picture 2" descr="A collage of women with long hai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CA246C2" w14:textId="77777777" w:rsidR="00CC60DB" w:rsidRDefault="0046093A" w:rsidP="0046093A">
      <w:pPr>
        <w:jc w:val="both"/>
        <w:rPr>
          <w:rFonts w:ascii="Lato" w:hAnsi="Lato"/>
          <w:sz w:val="22"/>
          <w:szCs w:val="22"/>
        </w:rPr>
      </w:pPr>
      <w:r w:rsidRPr="00EF269F">
        <w:rPr>
          <w:rFonts w:ascii="Lato" w:hAnsi="Lato"/>
          <w:sz w:val="22"/>
          <w:szCs w:val="22"/>
        </w:rPr>
        <w:t xml:space="preserve">En una época marcada por filtros y tutoriales, un </w:t>
      </w:r>
      <w:r w:rsidRPr="0046093A">
        <w:rPr>
          <w:rFonts w:ascii="Lato" w:hAnsi="Lato"/>
          <w:sz w:val="22"/>
          <w:szCs w:val="22"/>
        </w:rPr>
        <w:t xml:space="preserve">nuevo análisis visual </w:t>
      </w:r>
      <w:r w:rsidRPr="00EF269F">
        <w:rPr>
          <w:rFonts w:ascii="Lato" w:hAnsi="Lato"/>
          <w:sz w:val="22"/>
          <w:szCs w:val="22"/>
        </w:rPr>
        <w:t xml:space="preserve">de </w:t>
      </w:r>
      <w:hyperlink r:id="rId8" w:history="1">
        <w:r w:rsidRPr="00CC60DB">
          <w:rPr>
            <w:rStyle w:val="Hyperlink"/>
            <w:rFonts w:ascii="Lato" w:hAnsi="Lato"/>
            <w:sz w:val="22"/>
            <w:szCs w:val="22"/>
          </w:rPr>
          <w:t>Getty Images</w:t>
        </w:r>
      </w:hyperlink>
      <w:r w:rsidRPr="00EF269F">
        <w:rPr>
          <w:rFonts w:ascii="Lato" w:hAnsi="Lato"/>
          <w:sz w:val="22"/>
          <w:szCs w:val="22"/>
        </w:rPr>
        <w:t xml:space="preserve">, el principal experto en la creación de contenido visual, </w:t>
      </w:r>
      <w:r w:rsidR="00CC60DB" w:rsidRPr="00CC60DB">
        <w:rPr>
          <w:rFonts w:ascii="Lato" w:hAnsi="Lato"/>
          <w:sz w:val="22"/>
          <w:szCs w:val="22"/>
        </w:rPr>
        <w:t>explora cómo la representación de la belleza ha evolucionado: del maximalismo ochentero a la estética perfeccionada del “Instagram face”. Este cambio revela nuevas claves sobre cómo las marcas de belleza y cuidado personal pueden conectar de forma más auténtica con sus consumidores.</w:t>
      </w:r>
    </w:p>
    <w:p w14:paraId="1C9B5EEF" w14:textId="7975EE51" w:rsidR="00CC60DB" w:rsidRPr="00CC60DB" w:rsidRDefault="00CC60DB" w:rsidP="00CC60DB">
      <w:pPr>
        <w:jc w:val="both"/>
        <w:rPr>
          <w:rFonts w:ascii="Lato" w:hAnsi="Lato"/>
          <w:sz w:val="22"/>
          <w:szCs w:val="22"/>
        </w:rPr>
      </w:pPr>
      <w:r>
        <w:rPr>
          <w:rFonts w:ascii="Lato" w:hAnsi="Lato"/>
          <w:sz w:val="22"/>
          <w:szCs w:val="22"/>
        </w:rPr>
        <w:t>Informado por</w:t>
      </w:r>
      <w:r w:rsidRPr="00CC60DB">
        <w:rPr>
          <w:rFonts w:ascii="Lato" w:hAnsi="Lato"/>
          <w:sz w:val="22"/>
          <w:szCs w:val="22"/>
        </w:rPr>
        <w:t xml:space="preserve"> la plataforma de investigación de Getty Images, </w:t>
      </w:r>
      <w:hyperlink r:id="rId9" w:history="1">
        <w:r w:rsidRPr="00CC60DB">
          <w:rPr>
            <w:rStyle w:val="Hyperlink"/>
            <w:rFonts w:ascii="Lato" w:hAnsi="Lato"/>
            <w:sz w:val="22"/>
            <w:szCs w:val="22"/>
          </w:rPr>
          <w:t>VisualGPS</w:t>
        </w:r>
      </w:hyperlink>
      <w:r>
        <w:rPr>
          <w:rFonts w:ascii="Lato" w:hAnsi="Lato"/>
          <w:sz w:val="22"/>
          <w:szCs w:val="22"/>
        </w:rPr>
        <w:t xml:space="preserve">, </w:t>
      </w:r>
      <w:r w:rsidRPr="00CC60DB">
        <w:rPr>
          <w:rFonts w:ascii="Lato" w:hAnsi="Lato"/>
          <w:sz w:val="22"/>
          <w:szCs w:val="22"/>
        </w:rPr>
        <w:t>el análisis revela que, a medida que los consumidores interactúan cada vez más con plataformas visuales, la forma en que se representa la belleza en el marketing y la publicidad no solo moldea su identidad personal, sino que también impacta directamente en sus decisiones de compra.</w:t>
      </w:r>
    </w:p>
    <w:p w14:paraId="11429A5F" w14:textId="55487898" w:rsidR="0046093A" w:rsidRPr="00EF269F" w:rsidRDefault="0046093A" w:rsidP="0046093A">
      <w:pPr>
        <w:jc w:val="both"/>
        <w:rPr>
          <w:rFonts w:ascii="Lato" w:hAnsi="Lato"/>
          <w:b/>
          <w:bCs/>
          <w:sz w:val="22"/>
          <w:szCs w:val="22"/>
        </w:rPr>
      </w:pPr>
      <w:r w:rsidRPr="00EF269F">
        <w:rPr>
          <w:rFonts w:ascii="Lato" w:hAnsi="Lato"/>
          <w:b/>
          <w:bCs/>
          <w:sz w:val="22"/>
          <w:szCs w:val="22"/>
        </w:rPr>
        <w:t xml:space="preserve">Lo que muestran las imágenes: </w:t>
      </w:r>
    </w:p>
    <w:p w14:paraId="568C4AEB" w14:textId="4B1C3F9A" w:rsidR="00CC60DB" w:rsidRDefault="00CC60DB" w:rsidP="00CC60DB">
      <w:pPr>
        <w:jc w:val="both"/>
        <w:rPr>
          <w:rFonts w:ascii="Lato" w:hAnsi="Lato"/>
          <w:sz w:val="22"/>
          <w:szCs w:val="22"/>
        </w:rPr>
      </w:pPr>
      <w:r w:rsidRPr="00CC60DB">
        <w:rPr>
          <w:rFonts w:ascii="Lato" w:hAnsi="Lato"/>
          <w:sz w:val="22"/>
          <w:szCs w:val="22"/>
        </w:rPr>
        <w:t xml:space="preserve">Según el análisis visual de los expertos de Getty Images, la estética facial de los años 80 se definió por la exageración: maquillaje intenso, peinados voluminosos y estilos atrevidos, tanto en mujeres como en hombres. Fue la era del </w:t>
      </w:r>
      <w:r w:rsidRPr="00CC60DB">
        <w:rPr>
          <w:rFonts w:ascii="Lato" w:hAnsi="Lato"/>
          <w:i/>
          <w:iCs/>
          <w:sz w:val="22"/>
          <w:szCs w:val="22"/>
        </w:rPr>
        <w:t>mullet</w:t>
      </w:r>
      <w:r w:rsidRPr="00CC60DB">
        <w:rPr>
          <w:rFonts w:ascii="Lato" w:hAnsi="Lato"/>
          <w:sz w:val="22"/>
          <w:szCs w:val="22"/>
        </w:rPr>
        <w:t xml:space="preserve">, los bigotes y el uso visible del maquillaje masculino. En los 90, esa energía desbordada dio paso a una estética más andrógina y minimalista, influenciada por el </w:t>
      </w:r>
      <w:r w:rsidRPr="00CC60DB">
        <w:rPr>
          <w:rFonts w:ascii="Lato" w:hAnsi="Lato"/>
          <w:i/>
          <w:iCs/>
          <w:sz w:val="22"/>
          <w:szCs w:val="22"/>
        </w:rPr>
        <w:t>heroin chic</w:t>
      </w:r>
      <w:r w:rsidRPr="00CC60DB">
        <w:rPr>
          <w:rFonts w:ascii="Lato" w:hAnsi="Lato"/>
          <w:sz w:val="22"/>
          <w:szCs w:val="22"/>
        </w:rPr>
        <w:t xml:space="preserve"> de las pasarelas, la edad dorada del hip hop y, hacia el final de la década, la cultura </w:t>
      </w:r>
      <w:r w:rsidRPr="00CC60DB">
        <w:rPr>
          <w:rFonts w:ascii="Lato" w:hAnsi="Lato"/>
          <w:i/>
          <w:iCs/>
          <w:sz w:val="22"/>
          <w:szCs w:val="22"/>
        </w:rPr>
        <w:t>grunge</w:t>
      </w:r>
      <w:r w:rsidRPr="00CC60DB">
        <w:rPr>
          <w:rFonts w:ascii="Lato" w:hAnsi="Lato"/>
          <w:sz w:val="22"/>
          <w:szCs w:val="22"/>
        </w:rPr>
        <w:t>, con pieles pálidas, rasgos angulosos y un estilo deliberadamente despeinado y sobrio.</w:t>
      </w:r>
    </w:p>
    <w:p w14:paraId="51E81959" w14:textId="30712B07" w:rsidR="00AE1010" w:rsidRPr="00CC60DB" w:rsidRDefault="00AE1010" w:rsidP="00CC60DB">
      <w:pPr>
        <w:jc w:val="both"/>
        <w:rPr>
          <w:rFonts w:ascii="Lato" w:hAnsi="Lato"/>
          <w:sz w:val="22"/>
          <w:szCs w:val="22"/>
        </w:rPr>
      </w:pPr>
      <w:r>
        <w:rPr>
          <w:rFonts w:ascii="Lato" w:hAnsi="Lato"/>
          <w:noProof/>
          <w:sz w:val="22"/>
          <w:szCs w:val="22"/>
        </w:rPr>
        <w:lastRenderedPageBreak/>
        <w:drawing>
          <wp:inline distT="0" distB="0" distL="0" distR="0" wp14:anchorId="008C6B9C" wp14:editId="6EB3E373">
            <wp:extent cx="5943600" cy="3343275"/>
            <wp:effectExtent l="0" t="0" r="0" b="0"/>
            <wp:docPr id="838043832" name="Picture 3" descr="A collage of people pos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43832" name="Picture 3" descr="A collage of people posing for the camera&#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E7367D7" w14:textId="7EBA9237" w:rsidR="00CC60DB" w:rsidRDefault="00CC60DB" w:rsidP="00CC60DB">
      <w:pPr>
        <w:jc w:val="both"/>
        <w:rPr>
          <w:rFonts w:ascii="Lato" w:hAnsi="Lato"/>
          <w:sz w:val="22"/>
          <w:szCs w:val="22"/>
        </w:rPr>
      </w:pPr>
      <w:r w:rsidRPr="00CC60DB">
        <w:rPr>
          <w:rFonts w:ascii="Lato" w:hAnsi="Lato"/>
          <w:sz w:val="22"/>
          <w:szCs w:val="22"/>
        </w:rPr>
        <w:t xml:space="preserve">Con los 2000 llegó el dominio de la cultura pop y el poder de las celebridades, instaurando un nuevo ideal de belleza: piel bronceada, cabello ultra lacio y cejas delgadas marcaron tendencia entre las mujeres, mientras que figuras como Brad Pitt y las </w:t>
      </w:r>
      <w:r w:rsidRPr="00CC60DB">
        <w:rPr>
          <w:rFonts w:ascii="Lato" w:hAnsi="Lato"/>
          <w:i/>
          <w:iCs/>
          <w:sz w:val="22"/>
          <w:szCs w:val="22"/>
        </w:rPr>
        <w:t>boy bands</w:t>
      </w:r>
      <w:r w:rsidRPr="00CC60DB">
        <w:rPr>
          <w:rFonts w:ascii="Lato" w:hAnsi="Lato"/>
          <w:sz w:val="22"/>
          <w:szCs w:val="22"/>
        </w:rPr>
        <w:t xml:space="preserve"> definieron los códigos estéticos masculinos. En los 2010s, el </w:t>
      </w:r>
      <w:r w:rsidRPr="00CC60DB">
        <w:rPr>
          <w:rFonts w:ascii="Lato" w:hAnsi="Lato"/>
          <w:i/>
          <w:iCs/>
          <w:sz w:val="22"/>
          <w:szCs w:val="22"/>
        </w:rPr>
        <w:t>contouring</w:t>
      </w:r>
      <w:r w:rsidRPr="00CC60DB">
        <w:rPr>
          <w:rFonts w:ascii="Lato" w:hAnsi="Lato"/>
          <w:sz w:val="22"/>
          <w:szCs w:val="22"/>
        </w:rPr>
        <w:t xml:space="preserve"> transformó el rostro con un enfoque casi escultórico del maquillaje, impulsado por </w:t>
      </w:r>
      <w:r>
        <w:rPr>
          <w:rFonts w:ascii="Lato" w:hAnsi="Lato"/>
          <w:sz w:val="22"/>
          <w:szCs w:val="22"/>
        </w:rPr>
        <w:t>figuras</w:t>
      </w:r>
      <w:r w:rsidRPr="00CC60DB">
        <w:rPr>
          <w:rFonts w:ascii="Lato" w:hAnsi="Lato"/>
          <w:sz w:val="22"/>
          <w:szCs w:val="22"/>
        </w:rPr>
        <w:t xml:space="preserve"> como Kim Kardashian. Al mismo tiempo, surgieron estilos como el </w:t>
      </w:r>
      <w:r w:rsidRPr="00CC60DB">
        <w:rPr>
          <w:rFonts w:ascii="Lato" w:hAnsi="Lato"/>
          <w:i/>
          <w:iCs/>
          <w:sz w:val="22"/>
          <w:szCs w:val="22"/>
        </w:rPr>
        <w:t>no makeup makeup look</w:t>
      </w:r>
      <w:r w:rsidRPr="00CC60DB">
        <w:rPr>
          <w:rFonts w:ascii="Lato" w:hAnsi="Lato"/>
          <w:sz w:val="22"/>
          <w:szCs w:val="22"/>
        </w:rPr>
        <w:t xml:space="preserve">, que celebraban una belleza más natural y abrieron paso al auge del </w:t>
      </w:r>
      <w:r w:rsidRPr="00CC60DB">
        <w:rPr>
          <w:rFonts w:ascii="Lato" w:hAnsi="Lato"/>
          <w:i/>
          <w:iCs/>
          <w:sz w:val="22"/>
          <w:szCs w:val="22"/>
        </w:rPr>
        <w:t>skin care</w:t>
      </w:r>
      <w:r w:rsidRPr="00CC60DB">
        <w:rPr>
          <w:rFonts w:ascii="Lato" w:hAnsi="Lato"/>
          <w:sz w:val="22"/>
          <w:szCs w:val="22"/>
        </w:rPr>
        <w:t xml:space="preserve"> y el “glamour sin esfuerzo”.</w:t>
      </w:r>
    </w:p>
    <w:p w14:paraId="69125BDC" w14:textId="6A497691" w:rsidR="00AE1010" w:rsidRPr="00CC60DB" w:rsidRDefault="00FD1C9C" w:rsidP="00CC60DB">
      <w:pPr>
        <w:jc w:val="both"/>
        <w:rPr>
          <w:rFonts w:ascii="Lato" w:hAnsi="Lato"/>
          <w:sz w:val="22"/>
          <w:szCs w:val="22"/>
        </w:rPr>
      </w:pPr>
      <w:r>
        <w:rPr>
          <w:rFonts w:ascii="Lato" w:hAnsi="Lato"/>
          <w:noProof/>
          <w:sz w:val="22"/>
          <w:szCs w:val="22"/>
        </w:rPr>
        <w:lastRenderedPageBreak/>
        <w:drawing>
          <wp:inline distT="0" distB="0" distL="0" distR="0" wp14:anchorId="1F56761D" wp14:editId="79CC3F6B">
            <wp:extent cx="5943600" cy="3343275"/>
            <wp:effectExtent l="0" t="0" r="0" b="0"/>
            <wp:docPr id="1089693126" name="Picture 6" descr="A collage of women with different hair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93126" name="Picture 6" descr="A collage of women with different hair colo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16A074F" w14:textId="3E7D9BF4" w:rsidR="00CC60DB" w:rsidRDefault="00CC60DB" w:rsidP="00CC60DB">
      <w:pPr>
        <w:jc w:val="both"/>
        <w:rPr>
          <w:rFonts w:ascii="Lato" w:hAnsi="Lato"/>
          <w:sz w:val="22"/>
          <w:szCs w:val="22"/>
        </w:rPr>
      </w:pPr>
      <w:r>
        <w:rPr>
          <w:rFonts w:ascii="Lato" w:hAnsi="Lato"/>
          <w:sz w:val="22"/>
          <w:szCs w:val="22"/>
        </w:rPr>
        <w:t xml:space="preserve">A finales e inicios de nuestra década dominaba el </w:t>
      </w:r>
      <w:r w:rsidRPr="00CC60DB">
        <w:rPr>
          <w:rFonts w:ascii="Lato" w:hAnsi="Lato"/>
          <w:i/>
          <w:iCs/>
          <w:sz w:val="22"/>
          <w:szCs w:val="22"/>
        </w:rPr>
        <w:t>Instagram face</w:t>
      </w:r>
      <w:r w:rsidRPr="00CC60DB">
        <w:rPr>
          <w:rFonts w:ascii="Lato" w:hAnsi="Lato"/>
          <w:sz w:val="22"/>
          <w:szCs w:val="22"/>
        </w:rPr>
        <w:t>: piel impecablemente lisa, labios voluminosos, pómulos marcados y ojos almendrados enmarcados por pestañas dramáticas. Una estética globalizada, moldeada por filtros, tutoriales y el acceso creciente a la medicina estética. El resultado: rostros homogeneizados, donde lo aspiracional se volvió replicable.</w:t>
      </w:r>
    </w:p>
    <w:p w14:paraId="3AC77E8D" w14:textId="065B9C17" w:rsidR="00FD1C9C" w:rsidRPr="00CC60DB" w:rsidRDefault="00F61F01" w:rsidP="00CC60DB">
      <w:pPr>
        <w:jc w:val="both"/>
        <w:rPr>
          <w:rFonts w:ascii="Lato" w:hAnsi="Lato"/>
          <w:sz w:val="22"/>
          <w:szCs w:val="22"/>
        </w:rPr>
      </w:pPr>
      <w:r>
        <w:rPr>
          <w:rFonts w:ascii="Lato" w:hAnsi="Lato"/>
          <w:noProof/>
          <w:sz w:val="22"/>
          <w:szCs w:val="22"/>
        </w:rPr>
        <w:drawing>
          <wp:inline distT="0" distB="0" distL="0" distR="0" wp14:anchorId="037FE372" wp14:editId="20C2742A">
            <wp:extent cx="5943600" cy="3343275"/>
            <wp:effectExtent l="0" t="0" r="0" b="0"/>
            <wp:docPr id="1446206568" name="Picture 7" descr="A collage of women with different skin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06568" name="Picture 7" descr="A collage of women with different skin colo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3E25EA9" w14:textId="77777777" w:rsidR="00067F50" w:rsidRDefault="00CC60DB" w:rsidP="00CC60DB">
      <w:pPr>
        <w:jc w:val="both"/>
        <w:rPr>
          <w:rFonts w:ascii="Lato" w:hAnsi="Lato"/>
          <w:sz w:val="22"/>
          <w:szCs w:val="22"/>
        </w:rPr>
      </w:pPr>
      <w:r>
        <w:rPr>
          <w:rFonts w:ascii="Lato" w:hAnsi="Lato"/>
          <w:sz w:val="22"/>
          <w:szCs w:val="22"/>
        </w:rPr>
        <w:lastRenderedPageBreak/>
        <w:t>Hoy vemos</w:t>
      </w:r>
      <w:r w:rsidRPr="00CC60DB">
        <w:rPr>
          <w:rFonts w:ascii="Lato" w:hAnsi="Lato"/>
          <w:sz w:val="22"/>
          <w:szCs w:val="22"/>
        </w:rPr>
        <w:t xml:space="preserve"> </w:t>
      </w:r>
      <w:r>
        <w:rPr>
          <w:rFonts w:ascii="Lato" w:hAnsi="Lato"/>
          <w:sz w:val="22"/>
          <w:szCs w:val="22"/>
        </w:rPr>
        <w:t>surgir leves</w:t>
      </w:r>
      <w:r w:rsidRPr="00CC60DB">
        <w:rPr>
          <w:rFonts w:ascii="Lato" w:hAnsi="Lato"/>
          <w:sz w:val="22"/>
          <w:szCs w:val="22"/>
        </w:rPr>
        <w:t xml:space="preserve"> señales de cambio. El </w:t>
      </w:r>
      <w:r w:rsidRPr="00CC60DB">
        <w:rPr>
          <w:rFonts w:ascii="Lato" w:hAnsi="Lato"/>
          <w:i/>
          <w:iCs/>
          <w:sz w:val="22"/>
          <w:szCs w:val="22"/>
        </w:rPr>
        <w:t>snatched face</w:t>
      </w:r>
      <w:r w:rsidRPr="00CC60DB">
        <w:rPr>
          <w:rFonts w:ascii="Lato" w:hAnsi="Lato"/>
          <w:sz w:val="22"/>
          <w:szCs w:val="22"/>
        </w:rPr>
        <w:t xml:space="preserve"> —tenso, pulido y perfectamente esculpido— empieza a ceder terreno al </w:t>
      </w:r>
      <w:r w:rsidRPr="00CC60DB">
        <w:rPr>
          <w:rFonts w:ascii="Lato" w:hAnsi="Lato"/>
          <w:i/>
          <w:iCs/>
          <w:sz w:val="22"/>
          <w:szCs w:val="22"/>
        </w:rPr>
        <w:t>sunken face</w:t>
      </w:r>
      <w:r w:rsidRPr="00CC60DB">
        <w:rPr>
          <w:rFonts w:ascii="Lato" w:hAnsi="Lato"/>
          <w:sz w:val="22"/>
          <w:szCs w:val="22"/>
        </w:rPr>
        <w:t xml:space="preserve">: un rostro más hundido, con cejas decoloradas que restan volumen y expresividad. En pasarelas como Cannes, cobraron fuerza tendencias como las </w:t>
      </w:r>
      <w:r w:rsidRPr="00CC60DB">
        <w:rPr>
          <w:rFonts w:ascii="Lato" w:hAnsi="Lato"/>
          <w:i/>
          <w:iCs/>
          <w:sz w:val="22"/>
          <w:szCs w:val="22"/>
        </w:rPr>
        <w:t>ghost lashes</w:t>
      </w:r>
      <w:r w:rsidRPr="00CC60DB">
        <w:rPr>
          <w:rFonts w:ascii="Lato" w:hAnsi="Lato"/>
          <w:sz w:val="22"/>
          <w:szCs w:val="22"/>
        </w:rPr>
        <w:t xml:space="preserve"> —rostros completamente maquillados, pero sin rastro de máscara de pestañas— que, en un contexto de ajustes económicos globales, parecen anunciar que la piel, más que nunca, será la protagonista.</w:t>
      </w:r>
    </w:p>
    <w:p w14:paraId="1980FA59" w14:textId="03E80BB3" w:rsidR="00F61F01" w:rsidRDefault="00F61F01" w:rsidP="00CC60DB">
      <w:pPr>
        <w:jc w:val="both"/>
        <w:rPr>
          <w:rFonts w:ascii="Lato" w:hAnsi="Lato"/>
          <w:sz w:val="22"/>
          <w:szCs w:val="22"/>
        </w:rPr>
      </w:pPr>
      <w:r>
        <w:rPr>
          <w:rFonts w:ascii="Lato" w:hAnsi="Lato"/>
          <w:noProof/>
          <w:sz w:val="22"/>
          <w:szCs w:val="22"/>
        </w:rPr>
        <w:drawing>
          <wp:inline distT="0" distB="0" distL="0" distR="0" wp14:anchorId="781577B7" wp14:editId="5319D30D">
            <wp:extent cx="5943600" cy="3343275"/>
            <wp:effectExtent l="0" t="0" r="0" b="0"/>
            <wp:docPr id="1297229863" name="Picture 8" descr="A collage of women with different hair sty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29863" name="Picture 8" descr="A collage of women with different hair styl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C07BAE3" w14:textId="603368E5" w:rsidR="0046093A" w:rsidRPr="0046093A" w:rsidRDefault="0046093A" w:rsidP="0046093A">
      <w:pPr>
        <w:rPr>
          <w:rFonts w:ascii="Lato" w:hAnsi="Lato"/>
          <w:sz w:val="22"/>
          <w:szCs w:val="22"/>
        </w:rPr>
      </w:pPr>
      <w:r w:rsidRPr="0046093A">
        <w:rPr>
          <w:rFonts w:ascii="Lato" w:hAnsi="Lato"/>
          <w:b/>
          <w:bCs/>
          <w:sz w:val="22"/>
          <w:szCs w:val="22"/>
        </w:rPr>
        <w:t>¿Qué significa esto para las marcas de belleza en América Latina?</w:t>
      </w:r>
    </w:p>
    <w:p w14:paraId="6F9950C2" w14:textId="7CC6998C" w:rsidR="0046093A" w:rsidRPr="0046093A" w:rsidRDefault="0046093A" w:rsidP="0046093A">
      <w:pPr>
        <w:jc w:val="both"/>
        <w:rPr>
          <w:rFonts w:ascii="Lato" w:hAnsi="Lato"/>
          <w:sz w:val="22"/>
          <w:szCs w:val="22"/>
        </w:rPr>
      </w:pPr>
      <w:r w:rsidRPr="0046093A">
        <w:rPr>
          <w:rFonts w:ascii="Lato" w:hAnsi="Lato"/>
          <w:sz w:val="22"/>
          <w:szCs w:val="22"/>
        </w:rPr>
        <w:t xml:space="preserve">De acuerdo con </w:t>
      </w:r>
      <w:r w:rsidRPr="00CC60DB">
        <w:rPr>
          <w:rFonts w:ascii="Lato" w:hAnsi="Lato"/>
          <w:b/>
          <w:bCs/>
          <w:sz w:val="22"/>
          <w:szCs w:val="22"/>
        </w:rPr>
        <w:t xml:space="preserve">Samuel Malavé, investigador creativo de Getty Images en </w:t>
      </w:r>
      <w:r w:rsidR="00CC60DB" w:rsidRPr="00CC60DB">
        <w:rPr>
          <w:rFonts w:ascii="Lato" w:hAnsi="Lato"/>
          <w:b/>
          <w:bCs/>
          <w:sz w:val="22"/>
          <w:szCs w:val="22"/>
        </w:rPr>
        <w:t>LatAm</w:t>
      </w:r>
      <w:r w:rsidRPr="0046093A">
        <w:rPr>
          <w:rFonts w:ascii="Lato" w:hAnsi="Lato"/>
          <w:sz w:val="22"/>
          <w:szCs w:val="22"/>
        </w:rPr>
        <w:t xml:space="preserve">, en un contexto de nuevas tendencias estéticas y tensiones económicas, las marcas de belleza </w:t>
      </w:r>
      <w:r w:rsidR="00CC60DB">
        <w:rPr>
          <w:rFonts w:ascii="Lato" w:hAnsi="Lato"/>
          <w:sz w:val="22"/>
          <w:szCs w:val="22"/>
        </w:rPr>
        <w:t>de la región</w:t>
      </w:r>
      <w:r w:rsidRPr="0046093A">
        <w:rPr>
          <w:rFonts w:ascii="Lato" w:hAnsi="Lato"/>
          <w:sz w:val="22"/>
          <w:szCs w:val="22"/>
        </w:rPr>
        <w:t xml:space="preserve"> tienen una oportunidad clave: </w:t>
      </w:r>
      <w:r w:rsidRPr="00CC60DB">
        <w:rPr>
          <w:rFonts w:ascii="Lato" w:hAnsi="Lato"/>
          <w:b/>
          <w:bCs/>
          <w:sz w:val="22"/>
          <w:szCs w:val="22"/>
        </w:rPr>
        <w:t>reconectar con sus audiencias a través de un lenguaje visual más auténtico y real.</w:t>
      </w:r>
    </w:p>
    <w:p w14:paraId="29A95814" w14:textId="48BFEFF1" w:rsidR="000010AF" w:rsidRDefault="0046093A" w:rsidP="0046093A">
      <w:pPr>
        <w:jc w:val="both"/>
        <w:rPr>
          <w:rFonts w:ascii="Lato" w:hAnsi="Lato"/>
          <w:sz w:val="22"/>
          <w:szCs w:val="22"/>
        </w:rPr>
      </w:pPr>
      <w:r w:rsidRPr="00EF269F">
        <w:rPr>
          <w:rFonts w:ascii="Lato" w:hAnsi="Lato"/>
          <w:sz w:val="22"/>
          <w:szCs w:val="22"/>
        </w:rPr>
        <w:t xml:space="preserve">VisualGPS reveló que </w:t>
      </w:r>
      <w:r w:rsidRPr="00CC60DB">
        <w:rPr>
          <w:rFonts w:ascii="Lato" w:hAnsi="Lato"/>
          <w:b/>
          <w:bCs/>
          <w:sz w:val="22"/>
          <w:szCs w:val="22"/>
        </w:rPr>
        <w:t>7 de cada 10 latinoamericanos—de todas las edades—afirman que prefieren comprar a marcas que reflejen vidas similares a las suyas en la publicidad</w:t>
      </w:r>
      <w:r w:rsidRPr="0046093A">
        <w:rPr>
          <w:rFonts w:ascii="Lato" w:hAnsi="Lato"/>
          <w:sz w:val="22"/>
          <w:szCs w:val="22"/>
        </w:rPr>
        <w:t xml:space="preserve">. Y </w:t>
      </w:r>
      <w:r w:rsidRPr="00CC60DB">
        <w:rPr>
          <w:rFonts w:ascii="Lato" w:hAnsi="Lato"/>
          <w:b/>
          <w:bCs/>
          <w:sz w:val="22"/>
          <w:szCs w:val="22"/>
        </w:rPr>
        <w:t>3 de cada 4 dicen sentirse más atraídos por productos de belleza mostrados sin retoques ni edición</w:t>
      </w:r>
      <w:r w:rsidRPr="0046093A">
        <w:rPr>
          <w:rFonts w:ascii="Lato" w:hAnsi="Lato"/>
          <w:sz w:val="22"/>
          <w:szCs w:val="22"/>
        </w:rPr>
        <w:t>. En otras palabras, la realidad vende.</w:t>
      </w:r>
    </w:p>
    <w:p w14:paraId="6BE12FF7" w14:textId="2D8AFD52" w:rsidR="00D661C8" w:rsidRPr="0046093A" w:rsidRDefault="005E52A2" w:rsidP="0046093A">
      <w:pPr>
        <w:jc w:val="both"/>
        <w:rPr>
          <w:rFonts w:ascii="Lato" w:hAnsi="Lato"/>
          <w:sz w:val="22"/>
          <w:szCs w:val="22"/>
        </w:rPr>
      </w:pPr>
      <w:r>
        <w:rPr>
          <w:rFonts w:ascii="Lato" w:hAnsi="Lato"/>
          <w:noProof/>
          <w:sz w:val="22"/>
          <w:szCs w:val="22"/>
        </w:rPr>
        <w:lastRenderedPageBreak/>
        <w:drawing>
          <wp:inline distT="0" distB="0" distL="0" distR="0" wp14:anchorId="4824FD31" wp14:editId="55092958">
            <wp:extent cx="5943600" cy="3963670"/>
            <wp:effectExtent l="0" t="0" r="0" b="0"/>
            <wp:docPr id="1539001176" name="Picture 9" descr="A group of wome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01176" name="Picture 9" descr="A group of wome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22A95406" w14:textId="458A3576" w:rsidR="005E52A2" w:rsidRPr="0046093A" w:rsidRDefault="0046093A" w:rsidP="0046093A">
      <w:pPr>
        <w:jc w:val="both"/>
        <w:rPr>
          <w:rFonts w:ascii="Lato" w:hAnsi="Lato"/>
          <w:sz w:val="22"/>
          <w:szCs w:val="22"/>
        </w:rPr>
      </w:pPr>
      <w:r w:rsidRPr="0046093A">
        <w:rPr>
          <w:rFonts w:ascii="Lato" w:hAnsi="Lato"/>
          <w:sz w:val="22"/>
          <w:szCs w:val="22"/>
        </w:rPr>
        <w:t xml:space="preserve">Sin embargo, </w:t>
      </w:r>
      <w:r w:rsidR="00CC60DB" w:rsidRPr="00CC60DB">
        <w:rPr>
          <w:rFonts w:ascii="Lato" w:hAnsi="Lato"/>
          <w:sz w:val="22"/>
          <w:szCs w:val="22"/>
        </w:rPr>
        <w:t>los estereotipos visuales siguen limitando la conexión emocional de las marcas con sus audiencias</w:t>
      </w:r>
      <w:r w:rsidRPr="0046093A">
        <w:rPr>
          <w:rFonts w:ascii="Lato" w:hAnsi="Lato"/>
          <w:sz w:val="22"/>
          <w:szCs w:val="22"/>
        </w:rPr>
        <w:t xml:space="preserve">. Por ejemplo, el concepto de envejecer se representa de manera muy reducida: </w:t>
      </w:r>
      <w:r w:rsidRPr="00CC60DB">
        <w:rPr>
          <w:rFonts w:ascii="Lato" w:hAnsi="Lato"/>
          <w:b/>
          <w:bCs/>
          <w:sz w:val="22"/>
          <w:szCs w:val="22"/>
        </w:rPr>
        <w:t>el 80% de las imágenes muestran solo a personas mayores de 60 años</w:t>
      </w:r>
      <w:r w:rsidRPr="0046093A">
        <w:rPr>
          <w:rFonts w:ascii="Lato" w:hAnsi="Lato"/>
          <w:sz w:val="22"/>
          <w:szCs w:val="22"/>
        </w:rPr>
        <w:t xml:space="preserve">, ignorando momentos clave que también forman parte de esa experiencia, como la pubertad, las primeras canas o los cambios sutiles de la madurez. Además, las mujeres mayores </w:t>
      </w:r>
      <w:r w:rsidR="00CC60DB">
        <w:rPr>
          <w:rFonts w:ascii="Lato" w:hAnsi="Lato"/>
          <w:sz w:val="22"/>
          <w:szCs w:val="22"/>
        </w:rPr>
        <w:t>suelen aparecer sólo</w:t>
      </w:r>
      <w:r w:rsidRPr="00EF269F">
        <w:rPr>
          <w:rFonts w:ascii="Lato" w:hAnsi="Lato"/>
          <w:sz w:val="22"/>
          <w:szCs w:val="22"/>
        </w:rPr>
        <w:t xml:space="preserve"> </w:t>
      </w:r>
      <w:r w:rsidRPr="0046093A">
        <w:rPr>
          <w:rFonts w:ascii="Lato" w:hAnsi="Lato"/>
          <w:sz w:val="22"/>
          <w:szCs w:val="22"/>
        </w:rPr>
        <w:t>como</w:t>
      </w:r>
      <w:r w:rsidRPr="00EF269F">
        <w:rPr>
          <w:rFonts w:ascii="Lato" w:hAnsi="Lato"/>
          <w:sz w:val="22"/>
          <w:szCs w:val="22"/>
        </w:rPr>
        <w:t xml:space="preserve"> mujeres </w:t>
      </w:r>
      <w:r w:rsidRPr="0046093A">
        <w:rPr>
          <w:rFonts w:ascii="Lato" w:hAnsi="Lato"/>
          <w:sz w:val="22"/>
          <w:szCs w:val="22"/>
        </w:rPr>
        <w:t>delgadas, glamurosas, con cabello canoso perfectamente liso y piel tersa—mientras que los hombres mayores, simplemente, no aparecen.</w:t>
      </w:r>
    </w:p>
    <w:p w14:paraId="5AC02BDF" w14:textId="35D7BCCC" w:rsidR="0046093A" w:rsidRDefault="0046093A" w:rsidP="7F843814">
      <w:pPr>
        <w:jc w:val="both"/>
        <w:rPr>
          <w:rFonts w:ascii="Lato" w:hAnsi="Lato"/>
          <w:sz w:val="22"/>
          <w:szCs w:val="22"/>
          <w:lang w:val="es-ES"/>
        </w:rPr>
      </w:pPr>
      <w:r w:rsidRPr="7F843814">
        <w:rPr>
          <w:rFonts w:ascii="Lato" w:hAnsi="Lato"/>
          <w:sz w:val="22"/>
          <w:szCs w:val="22"/>
          <w:lang w:val="es-ES"/>
        </w:rPr>
        <w:t xml:space="preserve">Los hombres adolescentes también permanecen casi ausentes en la narrativa visual de belleza: solo </w:t>
      </w:r>
      <w:r w:rsidRPr="00CC60DB">
        <w:rPr>
          <w:rFonts w:ascii="Lato" w:hAnsi="Lato"/>
          <w:b/>
          <w:bCs/>
          <w:sz w:val="22"/>
          <w:szCs w:val="22"/>
          <w:lang w:val="es-ES"/>
        </w:rPr>
        <w:t>el 6% de las imágenes y videos más populares incluyen a este grupo</w:t>
      </w:r>
      <w:r w:rsidRPr="7F843814">
        <w:rPr>
          <w:rFonts w:ascii="Lato" w:hAnsi="Lato"/>
          <w:sz w:val="22"/>
          <w:szCs w:val="22"/>
          <w:lang w:val="es-ES"/>
        </w:rPr>
        <w:t>, a pesar de que tendencias como el “</w:t>
      </w:r>
      <w:hyperlink r:id="rId15" w:history="1">
        <w:r w:rsidRPr="00CC60DB">
          <w:rPr>
            <w:rStyle w:val="Hyperlink"/>
            <w:rFonts w:ascii="Lato" w:hAnsi="Lato"/>
            <w:sz w:val="22"/>
            <w:szCs w:val="22"/>
            <w:lang w:val="es-ES"/>
          </w:rPr>
          <w:t>mewing</w:t>
        </w:r>
      </w:hyperlink>
      <w:r w:rsidRPr="7F843814">
        <w:rPr>
          <w:rFonts w:ascii="Lato" w:hAnsi="Lato"/>
          <w:sz w:val="22"/>
          <w:szCs w:val="22"/>
          <w:lang w:val="es-ES"/>
        </w:rPr>
        <w:t xml:space="preserve">” —que promueve mandíbulas marcadas— han ganado relevancia entre los hombres de la generación Z. De acuerdo con Malave, esta tendencia es coherente con los hallazgos de </w:t>
      </w:r>
      <w:r w:rsidR="00CC60DB">
        <w:rPr>
          <w:rFonts w:ascii="Lato" w:hAnsi="Lato"/>
          <w:sz w:val="22"/>
          <w:szCs w:val="22"/>
          <w:lang w:val="es-ES"/>
        </w:rPr>
        <w:t>su investigación,</w:t>
      </w:r>
      <w:r w:rsidRPr="7F843814">
        <w:rPr>
          <w:rFonts w:ascii="Lato" w:hAnsi="Lato"/>
          <w:sz w:val="22"/>
          <w:szCs w:val="22"/>
          <w:lang w:val="es-ES"/>
        </w:rPr>
        <w:t xml:space="preserve"> que indican que este público se siente atraído por representaciones que refuerzan ideales de masculinidad tradicional reflejando que la falta de visibilidad podría estar limitando la posibilidad de las marcas de construir una relación emocional más auténtica con audiencias jóvenes masculinas.</w:t>
      </w:r>
    </w:p>
    <w:p w14:paraId="2C786664" w14:textId="4D218659" w:rsidR="00BA57D3" w:rsidRPr="00EF269F" w:rsidRDefault="002D5809" w:rsidP="7F843814">
      <w:pPr>
        <w:jc w:val="both"/>
        <w:rPr>
          <w:rFonts w:ascii="Lato" w:hAnsi="Lato"/>
          <w:sz w:val="22"/>
          <w:szCs w:val="22"/>
          <w:lang w:val="es-ES"/>
        </w:rPr>
      </w:pPr>
      <w:r>
        <w:rPr>
          <w:rFonts w:ascii="Lato" w:hAnsi="Lato"/>
          <w:noProof/>
          <w:sz w:val="22"/>
          <w:szCs w:val="22"/>
          <w:lang w:val="es-ES"/>
        </w:rPr>
        <w:lastRenderedPageBreak/>
        <w:drawing>
          <wp:inline distT="0" distB="0" distL="0" distR="0" wp14:anchorId="1A2BDC13" wp14:editId="0629AF9D">
            <wp:extent cx="5943600" cy="3962400"/>
            <wp:effectExtent l="0" t="0" r="0" b="0"/>
            <wp:docPr id="1854844175" name="Picture 11" descr="A close-up of a person laug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44175" name="Picture 11" descr="A close-up of a person laughing&#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594AFB7" w14:textId="1B43874A" w:rsidR="00CC60DB" w:rsidRPr="00CC60DB" w:rsidRDefault="00CC60DB" w:rsidP="00CC60DB">
      <w:pPr>
        <w:jc w:val="both"/>
        <w:rPr>
          <w:rFonts w:ascii="Lato" w:hAnsi="Lato"/>
          <w:i/>
          <w:iCs/>
          <w:sz w:val="22"/>
          <w:szCs w:val="22"/>
          <w:lang w:val="en-US"/>
        </w:rPr>
      </w:pPr>
      <w:r w:rsidRPr="00CC60DB">
        <w:rPr>
          <w:rFonts w:ascii="Lato" w:hAnsi="Lato"/>
          <w:i/>
          <w:iCs/>
          <w:sz w:val="22"/>
          <w:szCs w:val="22"/>
          <w:lang w:val="es-ES"/>
        </w:rPr>
        <w:t xml:space="preserve">“En un mercado saturado, la capacidad de conectar visualmente es una ventaja competitiva. El nuevo consumidor no solo quiere ver belleza generalizada. Quieren ver belleza que se vea y se sienta personal y específica. Las marcas que están liderando la conversación son las que comprenden que la estética visual no solo moldea la identidad, sino que impulsa la lealtad. Apostar por imágenes y videos reales es más que una decisión creativa: es una estrategia de marca.” </w:t>
      </w:r>
      <w:r w:rsidRPr="00CC60DB">
        <w:rPr>
          <w:rFonts w:ascii="Lato" w:hAnsi="Lato"/>
          <w:b/>
          <w:bCs/>
          <w:sz w:val="22"/>
          <w:szCs w:val="22"/>
          <w:lang w:val="en-US"/>
        </w:rPr>
        <w:t>Puntualizó Malave.</w:t>
      </w:r>
    </w:p>
    <w:p w14:paraId="77122DD2" w14:textId="6428B261" w:rsidR="0046093A" w:rsidRPr="00EF269F" w:rsidRDefault="0046093A" w:rsidP="00CC60DB">
      <w:pPr>
        <w:rPr>
          <w:rFonts w:ascii="Lato" w:hAnsi="Lato"/>
          <w:sz w:val="22"/>
          <w:szCs w:val="22"/>
        </w:rPr>
      </w:pPr>
    </w:p>
    <w:sectPr w:rsidR="0046093A" w:rsidRPr="00EF269F">
      <w:head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DEBB3" w14:textId="77777777" w:rsidR="00CC60DB" w:rsidRDefault="00CC60DB" w:rsidP="00CC60DB">
      <w:pPr>
        <w:spacing w:after="0" w:line="240" w:lineRule="auto"/>
      </w:pPr>
      <w:r>
        <w:separator/>
      </w:r>
    </w:p>
  </w:endnote>
  <w:endnote w:type="continuationSeparator" w:id="0">
    <w:p w14:paraId="7896D378" w14:textId="77777777" w:rsidR="00CC60DB" w:rsidRDefault="00CC60DB" w:rsidP="00CC6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ato">
    <w:panose1 w:val="020F0502020204030203"/>
    <w:charset w:val="4D"/>
    <w:family w:val="swiss"/>
    <w:pitch w:val="variable"/>
    <w:sig w:usb0="A00000AF" w:usb1="50006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844C4" w14:textId="77777777" w:rsidR="00CC60DB" w:rsidRDefault="00CC60DB" w:rsidP="00CC60DB">
      <w:pPr>
        <w:spacing w:after="0" w:line="240" w:lineRule="auto"/>
      </w:pPr>
      <w:r>
        <w:separator/>
      </w:r>
    </w:p>
  </w:footnote>
  <w:footnote w:type="continuationSeparator" w:id="0">
    <w:p w14:paraId="1B31209D" w14:textId="77777777" w:rsidR="00CC60DB" w:rsidRDefault="00CC60DB" w:rsidP="00CC6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4E364" w14:textId="00C37BFD" w:rsidR="00CC60DB" w:rsidRDefault="00CC60DB" w:rsidP="00CC60DB">
    <w:pPr>
      <w:pStyle w:val="Header"/>
      <w:jc w:val="center"/>
    </w:pPr>
    <w:r>
      <w:rPr>
        <w:noProof/>
      </w:rPr>
      <w:drawing>
        <wp:inline distT="0" distB="0" distL="0" distR="0" wp14:anchorId="667846C4" wp14:editId="7A80BE68">
          <wp:extent cx="1880319" cy="666750"/>
          <wp:effectExtent l="0" t="0" r="0" b="0"/>
          <wp:docPr id="1738231982" name="Picture 1"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1982" name="Picture 1" descr="A black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82774" cy="6676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6FBF"/>
    <w:multiLevelType w:val="multilevel"/>
    <w:tmpl w:val="6A76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82C73"/>
    <w:multiLevelType w:val="multilevel"/>
    <w:tmpl w:val="C588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0D1047"/>
    <w:multiLevelType w:val="multilevel"/>
    <w:tmpl w:val="37EC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DE1B01"/>
    <w:multiLevelType w:val="multilevel"/>
    <w:tmpl w:val="759AF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4478971">
    <w:abstractNumId w:val="2"/>
  </w:num>
  <w:num w:numId="2" w16cid:durableId="1024550756">
    <w:abstractNumId w:val="0"/>
  </w:num>
  <w:num w:numId="3" w16cid:durableId="921832882">
    <w:abstractNumId w:val="1"/>
  </w:num>
  <w:num w:numId="4" w16cid:durableId="21088479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93A"/>
    <w:rsid w:val="000010AF"/>
    <w:rsid w:val="00067F50"/>
    <w:rsid w:val="000B2CCD"/>
    <w:rsid w:val="0017251C"/>
    <w:rsid w:val="002D5809"/>
    <w:rsid w:val="0046093A"/>
    <w:rsid w:val="005E52A2"/>
    <w:rsid w:val="00617EA8"/>
    <w:rsid w:val="00940349"/>
    <w:rsid w:val="00AE1010"/>
    <w:rsid w:val="00BA57D3"/>
    <w:rsid w:val="00CC60DB"/>
    <w:rsid w:val="00D661C8"/>
    <w:rsid w:val="00EF269F"/>
    <w:rsid w:val="00F61F01"/>
    <w:rsid w:val="00FD1C9C"/>
    <w:rsid w:val="00FD3062"/>
    <w:rsid w:val="06242061"/>
    <w:rsid w:val="597489F3"/>
    <w:rsid w:val="7F843814"/>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5830C"/>
  <w15:chartTrackingRefBased/>
  <w15:docId w15:val="{9EC698D1-D5D1-7C46-9CF7-A7EE6726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93A"/>
  </w:style>
  <w:style w:type="paragraph" w:styleId="Heading1">
    <w:name w:val="heading 1"/>
    <w:basedOn w:val="Normal"/>
    <w:next w:val="Normal"/>
    <w:link w:val="Heading1Char"/>
    <w:uiPriority w:val="9"/>
    <w:qFormat/>
    <w:rsid w:val="004609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09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09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09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09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09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09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9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9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9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09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09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09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09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09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9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9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93A"/>
    <w:rPr>
      <w:rFonts w:eastAsiaTheme="majorEastAsia" w:cstheme="majorBidi"/>
      <w:color w:val="272727" w:themeColor="text1" w:themeTint="D8"/>
    </w:rPr>
  </w:style>
  <w:style w:type="paragraph" w:styleId="Title">
    <w:name w:val="Title"/>
    <w:basedOn w:val="Normal"/>
    <w:next w:val="Normal"/>
    <w:link w:val="TitleChar"/>
    <w:uiPriority w:val="10"/>
    <w:qFormat/>
    <w:rsid w:val="004609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9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09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09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93A"/>
    <w:pPr>
      <w:spacing w:before="160"/>
      <w:jc w:val="center"/>
    </w:pPr>
    <w:rPr>
      <w:i/>
      <w:iCs/>
      <w:color w:val="404040" w:themeColor="text1" w:themeTint="BF"/>
    </w:rPr>
  </w:style>
  <w:style w:type="character" w:customStyle="1" w:styleId="QuoteChar">
    <w:name w:val="Quote Char"/>
    <w:basedOn w:val="DefaultParagraphFont"/>
    <w:link w:val="Quote"/>
    <w:uiPriority w:val="29"/>
    <w:rsid w:val="0046093A"/>
    <w:rPr>
      <w:i/>
      <w:iCs/>
      <w:color w:val="404040" w:themeColor="text1" w:themeTint="BF"/>
    </w:rPr>
  </w:style>
  <w:style w:type="paragraph" w:styleId="ListParagraph">
    <w:name w:val="List Paragraph"/>
    <w:basedOn w:val="Normal"/>
    <w:uiPriority w:val="34"/>
    <w:qFormat/>
    <w:rsid w:val="0046093A"/>
    <w:pPr>
      <w:ind w:left="720"/>
      <w:contextualSpacing/>
    </w:pPr>
  </w:style>
  <w:style w:type="character" w:styleId="IntenseEmphasis">
    <w:name w:val="Intense Emphasis"/>
    <w:basedOn w:val="DefaultParagraphFont"/>
    <w:uiPriority w:val="21"/>
    <w:qFormat/>
    <w:rsid w:val="0046093A"/>
    <w:rPr>
      <w:i/>
      <w:iCs/>
      <w:color w:val="0F4761" w:themeColor="accent1" w:themeShade="BF"/>
    </w:rPr>
  </w:style>
  <w:style w:type="paragraph" w:styleId="IntenseQuote">
    <w:name w:val="Intense Quote"/>
    <w:basedOn w:val="Normal"/>
    <w:next w:val="Normal"/>
    <w:link w:val="IntenseQuoteChar"/>
    <w:uiPriority w:val="30"/>
    <w:qFormat/>
    <w:rsid w:val="004609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093A"/>
    <w:rPr>
      <w:i/>
      <w:iCs/>
      <w:color w:val="0F4761" w:themeColor="accent1" w:themeShade="BF"/>
    </w:rPr>
  </w:style>
  <w:style w:type="character" w:styleId="IntenseReference">
    <w:name w:val="Intense Reference"/>
    <w:basedOn w:val="DefaultParagraphFont"/>
    <w:uiPriority w:val="32"/>
    <w:qFormat/>
    <w:rsid w:val="0046093A"/>
    <w:rPr>
      <w:b/>
      <w:bCs/>
      <w:smallCaps/>
      <w:color w:val="0F4761" w:themeColor="accent1" w:themeShade="BF"/>
      <w:spacing w:val="5"/>
    </w:rPr>
  </w:style>
  <w:style w:type="paragraph" w:styleId="NormalWeb">
    <w:name w:val="Normal (Web)"/>
    <w:basedOn w:val="Normal"/>
    <w:uiPriority w:val="99"/>
    <w:semiHidden/>
    <w:unhideWhenUsed/>
    <w:rsid w:val="0046093A"/>
    <w:rPr>
      <w:rFonts w:ascii="Times New Roman" w:hAnsi="Times New Roman" w:cs="Times New Roman"/>
    </w:rPr>
  </w:style>
  <w:style w:type="character" w:styleId="Hyperlink">
    <w:name w:val="Hyperlink"/>
    <w:basedOn w:val="DefaultParagraphFont"/>
    <w:uiPriority w:val="99"/>
    <w:unhideWhenUsed/>
    <w:rsid w:val="0046093A"/>
    <w:rPr>
      <w:color w:val="467886" w:themeColor="hyperlink"/>
      <w:u w:val="single"/>
    </w:rPr>
  </w:style>
  <w:style w:type="character" w:styleId="UnresolvedMention">
    <w:name w:val="Unresolved Mention"/>
    <w:basedOn w:val="DefaultParagraphFont"/>
    <w:uiPriority w:val="99"/>
    <w:semiHidden/>
    <w:unhideWhenUsed/>
    <w:rsid w:val="0046093A"/>
    <w:rPr>
      <w:color w:val="605E5C"/>
      <w:shd w:val="clear" w:color="auto" w:fill="E1DFDD"/>
    </w:rPr>
  </w:style>
  <w:style w:type="paragraph" w:styleId="Header">
    <w:name w:val="header"/>
    <w:basedOn w:val="Normal"/>
    <w:link w:val="HeaderChar"/>
    <w:uiPriority w:val="99"/>
    <w:unhideWhenUsed/>
    <w:rsid w:val="00CC60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0DB"/>
  </w:style>
  <w:style w:type="paragraph" w:styleId="Footer">
    <w:name w:val="footer"/>
    <w:basedOn w:val="Normal"/>
    <w:link w:val="FooterChar"/>
    <w:uiPriority w:val="99"/>
    <w:unhideWhenUsed/>
    <w:rsid w:val="00CC60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0DB"/>
  </w:style>
  <w:style w:type="character" w:styleId="FollowedHyperlink">
    <w:name w:val="FollowedHyperlink"/>
    <w:basedOn w:val="DefaultParagraphFont"/>
    <w:uiPriority w:val="99"/>
    <w:semiHidden/>
    <w:unhideWhenUsed/>
    <w:rsid w:val="00CC60D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7241">
      <w:bodyDiv w:val="1"/>
      <w:marLeft w:val="0"/>
      <w:marRight w:val="0"/>
      <w:marTop w:val="0"/>
      <w:marBottom w:val="0"/>
      <w:divBdr>
        <w:top w:val="none" w:sz="0" w:space="0" w:color="auto"/>
        <w:left w:val="none" w:sz="0" w:space="0" w:color="auto"/>
        <w:bottom w:val="none" w:sz="0" w:space="0" w:color="auto"/>
        <w:right w:val="none" w:sz="0" w:space="0" w:color="auto"/>
      </w:divBdr>
    </w:div>
    <w:div w:id="106975386">
      <w:bodyDiv w:val="1"/>
      <w:marLeft w:val="0"/>
      <w:marRight w:val="0"/>
      <w:marTop w:val="0"/>
      <w:marBottom w:val="0"/>
      <w:divBdr>
        <w:top w:val="none" w:sz="0" w:space="0" w:color="auto"/>
        <w:left w:val="none" w:sz="0" w:space="0" w:color="auto"/>
        <w:bottom w:val="none" w:sz="0" w:space="0" w:color="auto"/>
        <w:right w:val="none" w:sz="0" w:space="0" w:color="auto"/>
      </w:divBdr>
    </w:div>
    <w:div w:id="180048525">
      <w:bodyDiv w:val="1"/>
      <w:marLeft w:val="0"/>
      <w:marRight w:val="0"/>
      <w:marTop w:val="0"/>
      <w:marBottom w:val="0"/>
      <w:divBdr>
        <w:top w:val="none" w:sz="0" w:space="0" w:color="auto"/>
        <w:left w:val="none" w:sz="0" w:space="0" w:color="auto"/>
        <w:bottom w:val="none" w:sz="0" w:space="0" w:color="auto"/>
        <w:right w:val="none" w:sz="0" w:space="0" w:color="auto"/>
      </w:divBdr>
    </w:div>
    <w:div w:id="267273404">
      <w:bodyDiv w:val="1"/>
      <w:marLeft w:val="0"/>
      <w:marRight w:val="0"/>
      <w:marTop w:val="0"/>
      <w:marBottom w:val="0"/>
      <w:divBdr>
        <w:top w:val="none" w:sz="0" w:space="0" w:color="auto"/>
        <w:left w:val="none" w:sz="0" w:space="0" w:color="auto"/>
        <w:bottom w:val="none" w:sz="0" w:space="0" w:color="auto"/>
        <w:right w:val="none" w:sz="0" w:space="0" w:color="auto"/>
      </w:divBdr>
    </w:div>
    <w:div w:id="336350158">
      <w:bodyDiv w:val="1"/>
      <w:marLeft w:val="0"/>
      <w:marRight w:val="0"/>
      <w:marTop w:val="0"/>
      <w:marBottom w:val="0"/>
      <w:divBdr>
        <w:top w:val="none" w:sz="0" w:space="0" w:color="auto"/>
        <w:left w:val="none" w:sz="0" w:space="0" w:color="auto"/>
        <w:bottom w:val="none" w:sz="0" w:space="0" w:color="auto"/>
        <w:right w:val="none" w:sz="0" w:space="0" w:color="auto"/>
      </w:divBdr>
    </w:div>
    <w:div w:id="467362373">
      <w:bodyDiv w:val="1"/>
      <w:marLeft w:val="0"/>
      <w:marRight w:val="0"/>
      <w:marTop w:val="0"/>
      <w:marBottom w:val="0"/>
      <w:divBdr>
        <w:top w:val="none" w:sz="0" w:space="0" w:color="auto"/>
        <w:left w:val="none" w:sz="0" w:space="0" w:color="auto"/>
        <w:bottom w:val="none" w:sz="0" w:space="0" w:color="auto"/>
        <w:right w:val="none" w:sz="0" w:space="0" w:color="auto"/>
      </w:divBdr>
    </w:div>
    <w:div w:id="488905660">
      <w:bodyDiv w:val="1"/>
      <w:marLeft w:val="0"/>
      <w:marRight w:val="0"/>
      <w:marTop w:val="0"/>
      <w:marBottom w:val="0"/>
      <w:divBdr>
        <w:top w:val="none" w:sz="0" w:space="0" w:color="auto"/>
        <w:left w:val="none" w:sz="0" w:space="0" w:color="auto"/>
        <w:bottom w:val="none" w:sz="0" w:space="0" w:color="auto"/>
        <w:right w:val="none" w:sz="0" w:space="0" w:color="auto"/>
      </w:divBdr>
    </w:div>
    <w:div w:id="582957293">
      <w:bodyDiv w:val="1"/>
      <w:marLeft w:val="0"/>
      <w:marRight w:val="0"/>
      <w:marTop w:val="0"/>
      <w:marBottom w:val="0"/>
      <w:divBdr>
        <w:top w:val="none" w:sz="0" w:space="0" w:color="auto"/>
        <w:left w:val="none" w:sz="0" w:space="0" w:color="auto"/>
        <w:bottom w:val="none" w:sz="0" w:space="0" w:color="auto"/>
        <w:right w:val="none" w:sz="0" w:space="0" w:color="auto"/>
      </w:divBdr>
    </w:div>
    <w:div w:id="603265617">
      <w:bodyDiv w:val="1"/>
      <w:marLeft w:val="0"/>
      <w:marRight w:val="0"/>
      <w:marTop w:val="0"/>
      <w:marBottom w:val="0"/>
      <w:divBdr>
        <w:top w:val="none" w:sz="0" w:space="0" w:color="auto"/>
        <w:left w:val="none" w:sz="0" w:space="0" w:color="auto"/>
        <w:bottom w:val="none" w:sz="0" w:space="0" w:color="auto"/>
        <w:right w:val="none" w:sz="0" w:space="0" w:color="auto"/>
      </w:divBdr>
    </w:div>
    <w:div w:id="703797333">
      <w:bodyDiv w:val="1"/>
      <w:marLeft w:val="0"/>
      <w:marRight w:val="0"/>
      <w:marTop w:val="0"/>
      <w:marBottom w:val="0"/>
      <w:divBdr>
        <w:top w:val="none" w:sz="0" w:space="0" w:color="auto"/>
        <w:left w:val="none" w:sz="0" w:space="0" w:color="auto"/>
        <w:bottom w:val="none" w:sz="0" w:space="0" w:color="auto"/>
        <w:right w:val="none" w:sz="0" w:space="0" w:color="auto"/>
      </w:divBdr>
    </w:div>
    <w:div w:id="850875611">
      <w:bodyDiv w:val="1"/>
      <w:marLeft w:val="0"/>
      <w:marRight w:val="0"/>
      <w:marTop w:val="0"/>
      <w:marBottom w:val="0"/>
      <w:divBdr>
        <w:top w:val="none" w:sz="0" w:space="0" w:color="auto"/>
        <w:left w:val="none" w:sz="0" w:space="0" w:color="auto"/>
        <w:bottom w:val="none" w:sz="0" w:space="0" w:color="auto"/>
        <w:right w:val="none" w:sz="0" w:space="0" w:color="auto"/>
      </w:divBdr>
    </w:div>
    <w:div w:id="870536435">
      <w:bodyDiv w:val="1"/>
      <w:marLeft w:val="0"/>
      <w:marRight w:val="0"/>
      <w:marTop w:val="0"/>
      <w:marBottom w:val="0"/>
      <w:divBdr>
        <w:top w:val="none" w:sz="0" w:space="0" w:color="auto"/>
        <w:left w:val="none" w:sz="0" w:space="0" w:color="auto"/>
        <w:bottom w:val="none" w:sz="0" w:space="0" w:color="auto"/>
        <w:right w:val="none" w:sz="0" w:space="0" w:color="auto"/>
      </w:divBdr>
    </w:div>
    <w:div w:id="935675772">
      <w:bodyDiv w:val="1"/>
      <w:marLeft w:val="0"/>
      <w:marRight w:val="0"/>
      <w:marTop w:val="0"/>
      <w:marBottom w:val="0"/>
      <w:divBdr>
        <w:top w:val="none" w:sz="0" w:space="0" w:color="auto"/>
        <w:left w:val="none" w:sz="0" w:space="0" w:color="auto"/>
        <w:bottom w:val="none" w:sz="0" w:space="0" w:color="auto"/>
        <w:right w:val="none" w:sz="0" w:space="0" w:color="auto"/>
      </w:divBdr>
      <w:divsChild>
        <w:div w:id="609122828">
          <w:marLeft w:val="0"/>
          <w:marRight w:val="0"/>
          <w:marTop w:val="0"/>
          <w:marBottom w:val="0"/>
          <w:divBdr>
            <w:top w:val="none" w:sz="0" w:space="0" w:color="auto"/>
            <w:left w:val="none" w:sz="0" w:space="0" w:color="auto"/>
            <w:bottom w:val="none" w:sz="0" w:space="0" w:color="auto"/>
            <w:right w:val="none" w:sz="0" w:space="0" w:color="auto"/>
          </w:divBdr>
          <w:divsChild>
            <w:div w:id="481123105">
              <w:marLeft w:val="0"/>
              <w:marRight w:val="0"/>
              <w:marTop w:val="0"/>
              <w:marBottom w:val="0"/>
              <w:divBdr>
                <w:top w:val="none" w:sz="0" w:space="0" w:color="auto"/>
                <w:left w:val="none" w:sz="0" w:space="0" w:color="auto"/>
                <w:bottom w:val="none" w:sz="0" w:space="0" w:color="auto"/>
                <w:right w:val="none" w:sz="0" w:space="0" w:color="auto"/>
              </w:divBdr>
              <w:divsChild>
                <w:div w:id="2137336005">
                  <w:marLeft w:val="0"/>
                  <w:marRight w:val="0"/>
                  <w:marTop w:val="0"/>
                  <w:marBottom w:val="0"/>
                  <w:divBdr>
                    <w:top w:val="none" w:sz="0" w:space="0" w:color="auto"/>
                    <w:left w:val="none" w:sz="0" w:space="0" w:color="auto"/>
                    <w:bottom w:val="none" w:sz="0" w:space="0" w:color="auto"/>
                    <w:right w:val="none" w:sz="0" w:space="0" w:color="auto"/>
                  </w:divBdr>
                  <w:divsChild>
                    <w:div w:id="917397631">
                      <w:marLeft w:val="0"/>
                      <w:marRight w:val="0"/>
                      <w:marTop w:val="0"/>
                      <w:marBottom w:val="0"/>
                      <w:divBdr>
                        <w:top w:val="none" w:sz="0" w:space="0" w:color="auto"/>
                        <w:left w:val="none" w:sz="0" w:space="0" w:color="auto"/>
                        <w:bottom w:val="none" w:sz="0" w:space="0" w:color="auto"/>
                        <w:right w:val="none" w:sz="0" w:space="0" w:color="auto"/>
                      </w:divBdr>
                      <w:divsChild>
                        <w:div w:id="941453413">
                          <w:marLeft w:val="0"/>
                          <w:marRight w:val="0"/>
                          <w:marTop w:val="0"/>
                          <w:marBottom w:val="0"/>
                          <w:divBdr>
                            <w:top w:val="none" w:sz="0" w:space="0" w:color="auto"/>
                            <w:left w:val="none" w:sz="0" w:space="0" w:color="auto"/>
                            <w:bottom w:val="none" w:sz="0" w:space="0" w:color="auto"/>
                            <w:right w:val="none" w:sz="0" w:space="0" w:color="auto"/>
                          </w:divBdr>
                          <w:divsChild>
                            <w:div w:id="1240561066">
                              <w:marLeft w:val="0"/>
                              <w:marRight w:val="0"/>
                              <w:marTop w:val="0"/>
                              <w:marBottom w:val="0"/>
                              <w:divBdr>
                                <w:top w:val="none" w:sz="0" w:space="0" w:color="auto"/>
                                <w:left w:val="none" w:sz="0" w:space="0" w:color="auto"/>
                                <w:bottom w:val="none" w:sz="0" w:space="0" w:color="auto"/>
                                <w:right w:val="none" w:sz="0" w:space="0" w:color="auto"/>
                              </w:divBdr>
                              <w:divsChild>
                                <w:div w:id="2025016787">
                                  <w:marLeft w:val="0"/>
                                  <w:marRight w:val="0"/>
                                  <w:marTop w:val="0"/>
                                  <w:marBottom w:val="0"/>
                                  <w:divBdr>
                                    <w:top w:val="none" w:sz="0" w:space="0" w:color="auto"/>
                                    <w:left w:val="none" w:sz="0" w:space="0" w:color="auto"/>
                                    <w:bottom w:val="none" w:sz="0" w:space="0" w:color="auto"/>
                                    <w:right w:val="none" w:sz="0" w:space="0" w:color="auto"/>
                                  </w:divBdr>
                                  <w:divsChild>
                                    <w:div w:id="5476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90821">
                          <w:marLeft w:val="0"/>
                          <w:marRight w:val="0"/>
                          <w:marTop w:val="0"/>
                          <w:marBottom w:val="0"/>
                          <w:divBdr>
                            <w:top w:val="none" w:sz="0" w:space="0" w:color="auto"/>
                            <w:left w:val="none" w:sz="0" w:space="0" w:color="auto"/>
                            <w:bottom w:val="none" w:sz="0" w:space="0" w:color="auto"/>
                            <w:right w:val="none" w:sz="0" w:space="0" w:color="auto"/>
                          </w:divBdr>
                          <w:divsChild>
                            <w:div w:id="162085056">
                              <w:marLeft w:val="0"/>
                              <w:marRight w:val="0"/>
                              <w:marTop w:val="0"/>
                              <w:marBottom w:val="0"/>
                              <w:divBdr>
                                <w:top w:val="none" w:sz="0" w:space="0" w:color="auto"/>
                                <w:left w:val="none" w:sz="0" w:space="0" w:color="auto"/>
                                <w:bottom w:val="none" w:sz="0" w:space="0" w:color="auto"/>
                                <w:right w:val="none" w:sz="0" w:space="0" w:color="auto"/>
                              </w:divBdr>
                              <w:divsChild>
                                <w:div w:id="1867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067635">
      <w:bodyDiv w:val="1"/>
      <w:marLeft w:val="0"/>
      <w:marRight w:val="0"/>
      <w:marTop w:val="0"/>
      <w:marBottom w:val="0"/>
      <w:divBdr>
        <w:top w:val="none" w:sz="0" w:space="0" w:color="auto"/>
        <w:left w:val="none" w:sz="0" w:space="0" w:color="auto"/>
        <w:bottom w:val="none" w:sz="0" w:space="0" w:color="auto"/>
        <w:right w:val="none" w:sz="0" w:space="0" w:color="auto"/>
      </w:divBdr>
    </w:div>
    <w:div w:id="1129130544">
      <w:bodyDiv w:val="1"/>
      <w:marLeft w:val="0"/>
      <w:marRight w:val="0"/>
      <w:marTop w:val="0"/>
      <w:marBottom w:val="0"/>
      <w:divBdr>
        <w:top w:val="none" w:sz="0" w:space="0" w:color="auto"/>
        <w:left w:val="none" w:sz="0" w:space="0" w:color="auto"/>
        <w:bottom w:val="none" w:sz="0" w:space="0" w:color="auto"/>
        <w:right w:val="none" w:sz="0" w:space="0" w:color="auto"/>
      </w:divBdr>
      <w:divsChild>
        <w:div w:id="1077631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4568132">
      <w:bodyDiv w:val="1"/>
      <w:marLeft w:val="0"/>
      <w:marRight w:val="0"/>
      <w:marTop w:val="0"/>
      <w:marBottom w:val="0"/>
      <w:divBdr>
        <w:top w:val="none" w:sz="0" w:space="0" w:color="auto"/>
        <w:left w:val="none" w:sz="0" w:space="0" w:color="auto"/>
        <w:bottom w:val="none" w:sz="0" w:space="0" w:color="auto"/>
        <w:right w:val="none" w:sz="0" w:space="0" w:color="auto"/>
      </w:divBdr>
    </w:div>
    <w:div w:id="1200708152">
      <w:bodyDiv w:val="1"/>
      <w:marLeft w:val="0"/>
      <w:marRight w:val="0"/>
      <w:marTop w:val="0"/>
      <w:marBottom w:val="0"/>
      <w:divBdr>
        <w:top w:val="none" w:sz="0" w:space="0" w:color="auto"/>
        <w:left w:val="none" w:sz="0" w:space="0" w:color="auto"/>
        <w:bottom w:val="none" w:sz="0" w:space="0" w:color="auto"/>
        <w:right w:val="none" w:sz="0" w:space="0" w:color="auto"/>
      </w:divBdr>
      <w:divsChild>
        <w:div w:id="366759867">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399789388">
      <w:bodyDiv w:val="1"/>
      <w:marLeft w:val="0"/>
      <w:marRight w:val="0"/>
      <w:marTop w:val="0"/>
      <w:marBottom w:val="0"/>
      <w:divBdr>
        <w:top w:val="none" w:sz="0" w:space="0" w:color="auto"/>
        <w:left w:val="none" w:sz="0" w:space="0" w:color="auto"/>
        <w:bottom w:val="none" w:sz="0" w:space="0" w:color="auto"/>
        <w:right w:val="none" w:sz="0" w:space="0" w:color="auto"/>
      </w:divBdr>
      <w:divsChild>
        <w:div w:id="643702031">
          <w:marLeft w:val="0"/>
          <w:marRight w:val="0"/>
          <w:marTop w:val="0"/>
          <w:marBottom w:val="0"/>
          <w:divBdr>
            <w:top w:val="none" w:sz="0" w:space="0" w:color="auto"/>
            <w:left w:val="none" w:sz="0" w:space="0" w:color="auto"/>
            <w:bottom w:val="none" w:sz="0" w:space="0" w:color="auto"/>
            <w:right w:val="none" w:sz="0" w:space="0" w:color="auto"/>
          </w:divBdr>
          <w:divsChild>
            <w:div w:id="882867283">
              <w:marLeft w:val="0"/>
              <w:marRight w:val="0"/>
              <w:marTop w:val="0"/>
              <w:marBottom w:val="0"/>
              <w:divBdr>
                <w:top w:val="none" w:sz="0" w:space="0" w:color="auto"/>
                <w:left w:val="none" w:sz="0" w:space="0" w:color="auto"/>
                <w:bottom w:val="none" w:sz="0" w:space="0" w:color="auto"/>
                <w:right w:val="none" w:sz="0" w:space="0" w:color="auto"/>
              </w:divBdr>
              <w:divsChild>
                <w:div w:id="1738506070">
                  <w:marLeft w:val="0"/>
                  <w:marRight w:val="0"/>
                  <w:marTop w:val="0"/>
                  <w:marBottom w:val="0"/>
                  <w:divBdr>
                    <w:top w:val="none" w:sz="0" w:space="0" w:color="auto"/>
                    <w:left w:val="none" w:sz="0" w:space="0" w:color="auto"/>
                    <w:bottom w:val="none" w:sz="0" w:space="0" w:color="auto"/>
                    <w:right w:val="none" w:sz="0" w:space="0" w:color="auto"/>
                  </w:divBdr>
                  <w:divsChild>
                    <w:div w:id="657660882">
                      <w:marLeft w:val="0"/>
                      <w:marRight w:val="0"/>
                      <w:marTop w:val="0"/>
                      <w:marBottom w:val="0"/>
                      <w:divBdr>
                        <w:top w:val="none" w:sz="0" w:space="0" w:color="auto"/>
                        <w:left w:val="none" w:sz="0" w:space="0" w:color="auto"/>
                        <w:bottom w:val="none" w:sz="0" w:space="0" w:color="auto"/>
                        <w:right w:val="none" w:sz="0" w:space="0" w:color="auto"/>
                      </w:divBdr>
                      <w:divsChild>
                        <w:div w:id="1178152680">
                          <w:marLeft w:val="0"/>
                          <w:marRight w:val="0"/>
                          <w:marTop w:val="0"/>
                          <w:marBottom w:val="0"/>
                          <w:divBdr>
                            <w:top w:val="none" w:sz="0" w:space="0" w:color="auto"/>
                            <w:left w:val="none" w:sz="0" w:space="0" w:color="auto"/>
                            <w:bottom w:val="none" w:sz="0" w:space="0" w:color="auto"/>
                            <w:right w:val="none" w:sz="0" w:space="0" w:color="auto"/>
                          </w:divBdr>
                          <w:divsChild>
                            <w:div w:id="856232793">
                              <w:marLeft w:val="0"/>
                              <w:marRight w:val="0"/>
                              <w:marTop w:val="0"/>
                              <w:marBottom w:val="0"/>
                              <w:divBdr>
                                <w:top w:val="none" w:sz="0" w:space="0" w:color="auto"/>
                                <w:left w:val="none" w:sz="0" w:space="0" w:color="auto"/>
                                <w:bottom w:val="none" w:sz="0" w:space="0" w:color="auto"/>
                                <w:right w:val="none" w:sz="0" w:space="0" w:color="auto"/>
                              </w:divBdr>
                              <w:divsChild>
                                <w:div w:id="1286614574">
                                  <w:marLeft w:val="0"/>
                                  <w:marRight w:val="0"/>
                                  <w:marTop w:val="0"/>
                                  <w:marBottom w:val="0"/>
                                  <w:divBdr>
                                    <w:top w:val="none" w:sz="0" w:space="0" w:color="auto"/>
                                    <w:left w:val="none" w:sz="0" w:space="0" w:color="auto"/>
                                    <w:bottom w:val="none" w:sz="0" w:space="0" w:color="auto"/>
                                    <w:right w:val="none" w:sz="0" w:space="0" w:color="auto"/>
                                  </w:divBdr>
                                  <w:divsChild>
                                    <w:div w:id="20697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52823">
                          <w:marLeft w:val="0"/>
                          <w:marRight w:val="0"/>
                          <w:marTop w:val="0"/>
                          <w:marBottom w:val="0"/>
                          <w:divBdr>
                            <w:top w:val="none" w:sz="0" w:space="0" w:color="auto"/>
                            <w:left w:val="none" w:sz="0" w:space="0" w:color="auto"/>
                            <w:bottom w:val="none" w:sz="0" w:space="0" w:color="auto"/>
                            <w:right w:val="none" w:sz="0" w:space="0" w:color="auto"/>
                          </w:divBdr>
                          <w:divsChild>
                            <w:div w:id="511342782">
                              <w:marLeft w:val="0"/>
                              <w:marRight w:val="0"/>
                              <w:marTop w:val="0"/>
                              <w:marBottom w:val="0"/>
                              <w:divBdr>
                                <w:top w:val="none" w:sz="0" w:space="0" w:color="auto"/>
                                <w:left w:val="none" w:sz="0" w:space="0" w:color="auto"/>
                                <w:bottom w:val="none" w:sz="0" w:space="0" w:color="auto"/>
                                <w:right w:val="none" w:sz="0" w:space="0" w:color="auto"/>
                              </w:divBdr>
                              <w:divsChild>
                                <w:div w:id="642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089832">
      <w:bodyDiv w:val="1"/>
      <w:marLeft w:val="0"/>
      <w:marRight w:val="0"/>
      <w:marTop w:val="0"/>
      <w:marBottom w:val="0"/>
      <w:divBdr>
        <w:top w:val="none" w:sz="0" w:space="0" w:color="auto"/>
        <w:left w:val="none" w:sz="0" w:space="0" w:color="auto"/>
        <w:bottom w:val="none" w:sz="0" w:space="0" w:color="auto"/>
        <w:right w:val="none" w:sz="0" w:space="0" w:color="auto"/>
      </w:divBdr>
    </w:div>
    <w:div w:id="1556235946">
      <w:bodyDiv w:val="1"/>
      <w:marLeft w:val="0"/>
      <w:marRight w:val="0"/>
      <w:marTop w:val="0"/>
      <w:marBottom w:val="0"/>
      <w:divBdr>
        <w:top w:val="none" w:sz="0" w:space="0" w:color="auto"/>
        <w:left w:val="none" w:sz="0" w:space="0" w:color="auto"/>
        <w:bottom w:val="none" w:sz="0" w:space="0" w:color="auto"/>
        <w:right w:val="none" w:sz="0" w:space="0" w:color="auto"/>
      </w:divBdr>
      <w:divsChild>
        <w:div w:id="1416903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6120130">
      <w:bodyDiv w:val="1"/>
      <w:marLeft w:val="0"/>
      <w:marRight w:val="0"/>
      <w:marTop w:val="0"/>
      <w:marBottom w:val="0"/>
      <w:divBdr>
        <w:top w:val="none" w:sz="0" w:space="0" w:color="auto"/>
        <w:left w:val="none" w:sz="0" w:space="0" w:color="auto"/>
        <w:bottom w:val="none" w:sz="0" w:space="0" w:color="auto"/>
        <w:right w:val="none" w:sz="0" w:space="0" w:color="auto"/>
      </w:divBdr>
      <w:divsChild>
        <w:div w:id="1395200671">
          <w:marLeft w:val="0"/>
          <w:marRight w:val="0"/>
          <w:marTop w:val="0"/>
          <w:marBottom w:val="0"/>
          <w:divBdr>
            <w:top w:val="none" w:sz="0" w:space="0" w:color="auto"/>
            <w:left w:val="none" w:sz="0" w:space="0" w:color="auto"/>
            <w:bottom w:val="none" w:sz="0" w:space="0" w:color="auto"/>
            <w:right w:val="none" w:sz="0" w:space="0" w:color="auto"/>
          </w:divBdr>
          <w:divsChild>
            <w:div w:id="486047505">
              <w:marLeft w:val="0"/>
              <w:marRight w:val="0"/>
              <w:marTop w:val="0"/>
              <w:marBottom w:val="0"/>
              <w:divBdr>
                <w:top w:val="none" w:sz="0" w:space="0" w:color="auto"/>
                <w:left w:val="none" w:sz="0" w:space="0" w:color="auto"/>
                <w:bottom w:val="none" w:sz="0" w:space="0" w:color="auto"/>
                <w:right w:val="none" w:sz="0" w:space="0" w:color="auto"/>
              </w:divBdr>
              <w:divsChild>
                <w:div w:id="970399650">
                  <w:marLeft w:val="0"/>
                  <w:marRight w:val="0"/>
                  <w:marTop w:val="0"/>
                  <w:marBottom w:val="0"/>
                  <w:divBdr>
                    <w:top w:val="none" w:sz="0" w:space="0" w:color="auto"/>
                    <w:left w:val="none" w:sz="0" w:space="0" w:color="auto"/>
                    <w:bottom w:val="none" w:sz="0" w:space="0" w:color="auto"/>
                    <w:right w:val="none" w:sz="0" w:space="0" w:color="auto"/>
                  </w:divBdr>
                  <w:divsChild>
                    <w:div w:id="1843156402">
                      <w:marLeft w:val="0"/>
                      <w:marRight w:val="0"/>
                      <w:marTop w:val="0"/>
                      <w:marBottom w:val="0"/>
                      <w:divBdr>
                        <w:top w:val="none" w:sz="0" w:space="0" w:color="auto"/>
                        <w:left w:val="none" w:sz="0" w:space="0" w:color="auto"/>
                        <w:bottom w:val="none" w:sz="0" w:space="0" w:color="auto"/>
                        <w:right w:val="none" w:sz="0" w:space="0" w:color="auto"/>
                      </w:divBdr>
                      <w:divsChild>
                        <w:div w:id="74935521">
                          <w:marLeft w:val="0"/>
                          <w:marRight w:val="0"/>
                          <w:marTop w:val="0"/>
                          <w:marBottom w:val="0"/>
                          <w:divBdr>
                            <w:top w:val="none" w:sz="0" w:space="0" w:color="auto"/>
                            <w:left w:val="none" w:sz="0" w:space="0" w:color="auto"/>
                            <w:bottom w:val="none" w:sz="0" w:space="0" w:color="auto"/>
                            <w:right w:val="none" w:sz="0" w:space="0" w:color="auto"/>
                          </w:divBdr>
                          <w:divsChild>
                            <w:div w:id="1179349874">
                              <w:marLeft w:val="0"/>
                              <w:marRight w:val="0"/>
                              <w:marTop w:val="0"/>
                              <w:marBottom w:val="0"/>
                              <w:divBdr>
                                <w:top w:val="none" w:sz="0" w:space="0" w:color="auto"/>
                                <w:left w:val="none" w:sz="0" w:space="0" w:color="auto"/>
                                <w:bottom w:val="none" w:sz="0" w:space="0" w:color="auto"/>
                                <w:right w:val="none" w:sz="0" w:space="0" w:color="auto"/>
                              </w:divBdr>
                              <w:divsChild>
                                <w:div w:id="1623026667">
                                  <w:marLeft w:val="0"/>
                                  <w:marRight w:val="0"/>
                                  <w:marTop w:val="0"/>
                                  <w:marBottom w:val="0"/>
                                  <w:divBdr>
                                    <w:top w:val="none" w:sz="0" w:space="0" w:color="auto"/>
                                    <w:left w:val="none" w:sz="0" w:space="0" w:color="auto"/>
                                    <w:bottom w:val="none" w:sz="0" w:space="0" w:color="auto"/>
                                    <w:right w:val="none" w:sz="0" w:space="0" w:color="auto"/>
                                  </w:divBdr>
                                  <w:divsChild>
                                    <w:div w:id="5427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732313">
                          <w:marLeft w:val="0"/>
                          <w:marRight w:val="0"/>
                          <w:marTop w:val="0"/>
                          <w:marBottom w:val="0"/>
                          <w:divBdr>
                            <w:top w:val="none" w:sz="0" w:space="0" w:color="auto"/>
                            <w:left w:val="none" w:sz="0" w:space="0" w:color="auto"/>
                            <w:bottom w:val="none" w:sz="0" w:space="0" w:color="auto"/>
                            <w:right w:val="none" w:sz="0" w:space="0" w:color="auto"/>
                          </w:divBdr>
                          <w:divsChild>
                            <w:div w:id="1989282727">
                              <w:marLeft w:val="0"/>
                              <w:marRight w:val="0"/>
                              <w:marTop w:val="0"/>
                              <w:marBottom w:val="0"/>
                              <w:divBdr>
                                <w:top w:val="none" w:sz="0" w:space="0" w:color="auto"/>
                                <w:left w:val="none" w:sz="0" w:space="0" w:color="auto"/>
                                <w:bottom w:val="none" w:sz="0" w:space="0" w:color="auto"/>
                                <w:right w:val="none" w:sz="0" w:space="0" w:color="auto"/>
                              </w:divBdr>
                              <w:divsChild>
                                <w:div w:id="2407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ttyimages.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tiktok.com/tag/mewing"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ettyimages.com.mx/visualgps" TargetMode="External"/><Relationship Id="rId14" Type="http://schemas.openxmlformats.org/officeDocument/2006/relationships/image" Target="media/image6.jpe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8815F4626BCBF449E70A5F69ADCD31C" ma:contentTypeVersion="12" ma:contentTypeDescription="Crear nuevo documento." ma:contentTypeScope="" ma:versionID="f0d1d22cac5b065b3e9d25182ed4eaf0">
  <xsd:schema xmlns:xsd="http://www.w3.org/2001/XMLSchema" xmlns:xs="http://www.w3.org/2001/XMLSchema" xmlns:p="http://schemas.microsoft.com/office/2006/metadata/properties" xmlns:ns2="549d9b32-086f-4d1d-a400-c5b4faa47054" targetNamespace="http://schemas.microsoft.com/office/2006/metadata/properties" ma:root="true" ma:fieldsID="7c0fc8974be41f97d9ddd62a55e6f025"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C5979A-4B65-4C83-9C42-E807C3F38194}"/>
</file>

<file path=customXml/itemProps2.xml><?xml version="1.0" encoding="utf-8"?>
<ds:datastoreItem xmlns:ds="http://schemas.openxmlformats.org/officeDocument/2006/customXml" ds:itemID="{E6A05894-8F38-47E6-B1F3-9CA813386214}"/>
</file>

<file path=customXml/itemProps3.xml><?xml version="1.0" encoding="utf-8"?>
<ds:datastoreItem xmlns:ds="http://schemas.openxmlformats.org/officeDocument/2006/customXml" ds:itemID="{88A99A7B-B081-4B80-B807-F9B6A6D3B6CB}"/>
</file>

<file path=docProps/app.xml><?xml version="1.0" encoding="utf-8"?>
<Properties xmlns="http://schemas.openxmlformats.org/officeDocument/2006/extended-properties" xmlns:vt="http://schemas.openxmlformats.org/officeDocument/2006/docPropsVTypes">
  <Template>Normal.dotm</Template>
  <TotalTime>44</TotalTime>
  <Pages>6</Pages>
  <Words>837</Words>
  <Characters>4773</Characters>
  <Application>Microsoft Office Word</Application>
  <DocSecurity>0</DocSecurity>
  <Lines>39</Lines>
  <Paragraphs>11</Paragraphs>
  <ScaleCrop>false</ScaleCrop>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Noguez</dc:creator>
  <cp:keywords/>
  <dc:description/>
  <cp:lastModifiedBy>Ilse Noguez</cp:lastModifiedBy>
  <cp:revision>15</cp:revision>
  <dcterms:created xsi:type="dcterms:W3CDTF">2025-05-19T16:46:00Z</dcterms:created>
  <dcterms:modified xsi:type="dcterms:W3CDTF">2025-05-22T21:57:00Z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ies>
</file>